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7" w:rsidRPr="008F7118" w:rsidRDefault="00331267" w:rsidP="00331267">
      <w:pPr>
        <w:jc w:val="center"/>
        <w:rPr>
          <w:b/>
          <w:color w:val="003300"/>
        </w:rPr>
      </w:pPr>
      <w:bookmarkStart w:id="0" w:name="_GoBack"/>
      <w:bookmarkEnd w:id="0"/>
      <w:r w:rsidRPr="008F7118">
        <w:rPr>
          <w:b/>
          <w:color w:val="003300"/>
        </w:rPr>
        <w:t xml:space="preserve">ПРОГРАМА </w:t>
      </w:r>
    </w:p>
    <w:p w:rsidR="00331267" w:rsidRPr="008F7118" w:rsidRDefault="00331267" w:rsidP="00331267">
      <w:pPr>
        <w:jc w:val="center"/>
        <w:rPr>
          <w:b/>
          <w:color w:val="003300"/>
        </w:rPr>
      </w:pPr>
      <w:r w:rsidRPr="008F7118">
        <w:rPr>
          <w:b/>
          <w:color w:val="003300"/>
        </w:rPr>
        <w:t>НА ИНФОРМАЦИОННА СРЕЩА-СЕМИНАР НА НАЦИОНАЛНА СЛУЖБА ЗА СЪВЕТИ В ЗЕМЕДЕЛИЕТО,</w:t>
      </w:r>
      <w:r w:rsidRPr="008F7118">
        <w:rPr>
          <w:b/>
          <w:bCs/>
          <w:color w:val="003300"/>
        </w:rPr>
        <w:t xml:space="preserve"> МИНИСТЕРСТВО НА ЗЕМЕДЕЛИЕТО И ХРАНИТЕ</w:t>
      </w:r>
      <w:r w:rsidR="009D1A23">
        <w:rPr>
          <w:b/>
          <w:bCs/>
          <w:color w:val="003300"/>
        </w:rPr>
        <w:t>, СЕЛСКОСТОПАНСКА АКАДЕМИЯ</w:t>
      </w:r>
      <w:r w:rsidRPr="008F7118">
        <w:rPr>
          <w:b/>
          <w:bCs/>
          <w:color w:val="003300"/>
          <w:lang w:val="en-US"/>
        </w:rPr>
        <w:t xml:space="preserve"> </w:t>
      </w:r>
      <w:r w:rsidRPr="008F7118">
        <w:rPr>
          <w:b/>
          <w:color w:val="003300"/>
        </w:rPr>
        <w:t xml:space="preserve">И  БЪЛГАРСКА АГЕНЦИЯ ПО БЕЗОПАСНОСТ НА ХРАНИТЕ </w:t>
      </w:r>
    </w:p>
    <w:p w:rsidR="00331267" w:rsidRPr="008F7118" w:rsidRDefault="00331267" w:rsidP="00331267">
      <w:pPr>
        <w:spacing w:before="240"/>
        <w:jc w:val="center"/>
        <w:rPr>
          <w:b/>
          <w:color w:val="003300"/>
        </w:rPr>
      </w:pPr>
      <w:r w:rsidRPr="008F7118">
        <w:rPr>
          <w:b/>
          <w:color w:val="003300"/>
        </w:rPr>
        <w:t>НА ТЕМА:</w:t>
      </w:r>
    </w:p>
    <w:p w:rsidR="00331267" w:rsidRPr="008F7118" w:rsidRDefault="00331267" w:rsidP="00331267">
      <w:pPr>
        <w:spacing w:before="120"/>
        <w:jc w:val="center"/>
        <w:rPr>
          <w:b/>
          <w:color w:val="003300"/>
          <w:u w:val="single"/>
        </w:rPr>
      </w:pPr>
      <w:r w:rsidRPr="008F7118">
        <w:rPr>
          <w:b/>
        </w:rPr>
        <w:t>„ПОДОБРЯВАНЕ НА КАЧЕСТВОТО НА СУРОВОТО МЛЯКО И ВЪЗМОЖНОСТИ ЗА ПОДПОМАГАНЕ НА МЛЕКОПРОИЗВОДИТЕЛИТЕ ПО НАЦИОНАЛНИ И ЕВРОПЕЙСКИ СХЕМИ“</w:t>
      </w:r>
    </w:p>
    <w:p w:rsidR="0039548C" w:rsidRPr="00372C7C" w:rsidRDefault="00372C7C" w:rsidP="00331267">
      <w:pPr>
        <w:spacing w:before="120"/>
        <w:jc w:val="center"/>
        <w:rPr>
          <w:b/>
        </w:rPr>
      </w:pPr>
      <w:r>
        <w:rPr>
          <w:b/>
        </w:rPr>
        <w:t>26 април, 2016 г. вторник</w:t>
      </w:r>
    </w:p>
    <w:p w:rsidR="00372C7C" w:rsidRPr="008F7118" w:rsidRDefault="00331267" w:rsidP="00372C7C">
      <w:pPr>
        <w:spacing w:before="120"/>
        <w:jc w:val="center"/>
        <w:rPr>
          <w:b/>
          <w:lang w:val="en-US"/>
        </w:rPr>
      </w:pPr>
      <w:r w:rsidRPr="008F7118">
        <w:rPr>
          <w:b/>
        </w:rPr>
        <w:t xml:space="preserve">Място на провеждане: </w:t>
      </w:r>
      <w:r w:rsidR="00372C7C" w:rsidRPr="00372C7C">
        <w:rPr>
          <w:b/>
        </w:rPr>
        <w:t xml:space="preserve"> </w:t>
      </w:r>
      <w:r w:rsidR="00372C7C">
        <w:rPr>
          <w:b/>
        </w:rPr>
        <w:t>Дом на науката и техниката гр. Кюстендил, ул. Македония №2, етаж 2, зала 4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lang w:val="en-US"/>
        </w:rPr>
      </w:pPr>
      <w:r w:rsidRPr="008F7118">
        <w:t>Регистрация на участниците</w:t>
      </w:r>
      <w:r w:rsidR="00372C7C">
        <w:rPr>
          <w:lang w:val="en-US"/>
        </w:rPr>
        <w:t xml:space="preserve"> 9</w:t>
      </w:r>
      <w:r w:rsidR="00372C7C">
        <w:t>.00 – 9.30 часа</w:t>
      </w:r>
    </w:p>
    <w:p w:rsidR="00331267" w:rsidRPr="008F7118" w:rsidRDefault="00331267" w:rsidP="00687BE4">
      <w:pPr>
        <w:spacing w:after="120"/>
        <w:ind w:left="1843" w:hanging="1843"/>
        <w:jc w:val="both"/>
      </w:pPr>
      <w:r w:rsidRPr="008F7118">
        <w:t>Откриване на семинара</w:t>
      </w:r>
      <w:r w:rsidR="00372C7C">
        <w:t xml:space="preserve"> 9.30 – 10.00 </w:t>
      </w:r>
      <w:r w:rsidRPr="008F7118">
        <w:t>часа</w:t>
      </w:r>
    </w:p>
    <w:p w:rsidR="00331267" w:rsidRPr="008F7118" w:rsidRDefault="00687BE4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lang w:val="en-US"/>
        </w:rPr>
      </w:pPr>
      <w:r w:rsidRPr="008F7118">
        <w:t xml:space="preserve">1. </w:t>
      </w:r>
      <w:r w:rsidR="00331267" w:rsidRPr="008F7118">
        <w:t>Хранене на млекодайни животни (крави, биволи, овце и кози) – аспекти за малки и големи производители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i/>
        </w:rPr>
      </w:pPr>
      <w:r w:rsidRPr="008F7118">
        <w:rPr>
          <w:i/>
        </w:rPr>
        <w:t>Лектор: доц.д-р Цонка Оджакова - ОС по животновъдство и земеделие - Смолян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t>2.</w:t>
      </w:r>
      <w:r w:rsidR="00687BE4" w:rsidRPr="008F7118">
        <w:rPr>
          <w:lang w:val="en-US"/>
        </w:rPr>
        <w:t xml:space="preserve"> </w:t>
      </w:r>
      <w:r w:rsidRPr="008F7118">
        <w:t xml:space="preserve">Хуманно отношение към млекодайни животни и влиянието му върху качествените показатели на млякото (акцент върху кравето мляко) 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i/>
        </w:rPr>
      </w:pPr>
      <w:r w:rsidRPr="008F7118">
        <w:rPr>
          <w:i/>
        </w:rPr>
        <w:t>Лектор: проф.д-р Стайка Лалева – ЗИ Ст.Загора</w:t>
      </w:r>
    </w:p>
    <w:p w:rsidR="00331267" w:rsidRPr="008F7118" w:rsidRDefault="00687BE4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t xml:space="preserve">3. </w:t>
      </w:r>
      <w:r w:rsidR="00331267" w:rsidRPr="008F7118">
        <w:t xml:space="preserve">Системи за отглеждане на млекодайни животни и фактори, влияещи върху качеството на добитото мляко 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i/>
        </w:rPr>
      </w:pPr>
      <w:r w:rsidRPr="008F7118">
        <w:rPr>
          <w:i/>
        </w:rPr>
        <w:t>Лектор: Доц.д-р Теодора Ангелова - ЗИ Ст.Загора</w:t>
      </w:r>
    </w:p>
    <w:p w:rsidR="00331267" w:rsidRPr="008F7118" w:rsidRDefault="00687BE4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t xml:space="preserve">4. </w:t>
      </w:r>
      <w:r w:rsidR="00331267" w:rsidRPr="008F7118">
        <w:t>Хигиенен добив на мляко (различни системи) и качествени характеристики на полученото мляко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i/>
        </w:rPr>
      </w:pPr>
      <w:r w:rsidRPr="008F7118">
        <w:rPr>
          <w:i/>
        </w:rPr>
        <w:t>Лектор: Ас. Тотьо Колев - ЗИ Ст.Загора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t xml:space="preserve">План за тестване на качеството на суровото краве мляко 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i/>
        </w:rPr>
      </w:pPr>
      <w:r w:rsidRPr="008F7118">
        <w:rPr>
          <w:i/>
        </w:rPr>
        <w:t>Лектор:</w:t>
      </w:r>
      <w:r w:rsidR="00687BE4" w:rsidRPr="008F7118">
        <w:rPr>
          <w:i/>
        </w:rPr>
        <w:t xml:space="preserve"> </w:t>
      </w:r>
      <w:r w:rsidRPr="008F7118">
        <w:rPr>
          <w:i/>
        </w:rPr>
        <w:t>представител на Българска агенция по безопасност на храните (БАБХ)– д-р Марин Маринов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t>5. Работен план за подобряване качеството неа суровото мляко в България</w:t>
      </w:r>
    </w:p>
    <w:p w:rsidR="00331267" w:rsidRPr="008F7118" w:rsidRDefault="00687BE4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rPr>
          <w:i/>
        </w:rPr>
        <w:t>Лектор:</w:t>
      </w:r>
      <w:r w:rsidR="00331267" w:rsidRPr="008F7118">
        <w:rPr>
          <w:i/>
        </w:rPr>
        <w:t>представител на Българска агенция по безопасност на хр</w:t>
      </w:r>
      <w:r w:rsidR="001D78BD" w:rsidRPr="008F7118">
        <w:rPr>
          <w:i/>
        </w:rPr>
        <w:t>аните (БАБХ) д-р Георги Чобанов</w:t>
      </w:r>
    </w:p>
    <w:p w:rsidR="00331267" w:rsidRPr="008F7118" w:rsidRDefault="00331267" w:rsidP="00687BE4">
      <w:pPr>
        <w:tabs>
          <w:tab w:val="left" w:pos="1843"/>
          <w:tab w:val="left" w:pos="1985"/>
        </w:tabs>
        <w:spacing w:after="120" w:line="320" w:lineRule="atLeast"/>
        <w:jc w:val="both"/>
      </w:pPr>
      <w:r w:rsidRPr="008F7118">
        <w:t xml:space="preserve">6. Възможности за подпомагане на млекопроизводителите по Програмата за развитие на селските райони (ПРСР) 2014-2020 г. и от Национална служба за съвети в земеделието. </w:t>
      </w:r>
    </w:p>
    <w:p w:rsidR="007B69E8" w:rsidRPr="008F7118" w:rsidRDefault="00687BE4" w:rsidP="00687BE4">
      <w:pPr>
        <w:tabs>
          <w:tab w:val="left" w:pos="1843"/>
          <w:tab w:val="left" w:pos="1985"/>
        </w:tabs>
        <w:spacing w:after="120" w:line="320" w:lineRule="atLeast"/>
        <w:jc w:val="both"/>
        <w:rPr>
          <w:i/>
          <w:lang w:val="en-US"/>
        </w:rPr>
      </w:pPr>
      <w:r w:rsidRPr="008F7118">
        <w:rPr>
          <w:i/>
        </w:rPr>
        <w:t xml:space="preserve">Лектор: </w:t>
      </w:r>
      <w:r w:rsidR="00331267" w:rsidRPr="008F7118">
        <w:rPr>
          <w:i/>
        </w:rPr>
        <w:t xml:space="preserve">Експерти </w:t>
      </w:r>
      <w:r w:rsidRPr="008F7118">
        <w:rPr>
          <w:i/>
        </w:rPr>
        <w:t>от</w:t>
      </w:r>
      <w:r w:rsidR="00331267" w:rsidRPr="008F7118">
        <w:rPr>
          <w:i/>
        </w:rPr>
        <w:t xml:space="preserve"> Национална служба за съвети в земеделието (НССЗ)</w:t>
      </w:r>
    </w:p>
    <w:sectPr w:rsidR="007B69E8" w:rsidRPr="008F7118" w:rsidSect="0039548C">
      <w:headerReference w:type="first" r:id="rId8"/>
      <w:pgSz w:w="11906" w:h="16838"/>
      <w:pgMar w:top="851" w:right="992" w:bottom="142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2F" w:rsidRDefault="00984B2F" w:rsidP="00465A80">
      <w:r>
        <w:separator/>
      </w:r>
    </w:p>
  </w:endnote>
  <w:endnote w:type="continuationSeparator" w:id="0">
    <w:p w:rsidR="00984B2F" w:rsidRDefault="00984B2F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2F" w:rsidRDefault="00984B2F" w:rsidP="00465A80">
      <w:r>
        <w:separator/>
      </w:r>
    </w:p>
  </w:footnote>
  <w:footnote w:type="continuationSeparator" w:id="0">
    <w:p w:rsidR="00984B2F" w:rsidRDefault="00984B2F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45" w:type="dxa"/>
      <w:jc w:val="center"/>
      <w:tblInd w:w="1411" w:type="dxa"/>
      <w:tblLook w:val="04A0" w:firstRow="1" w:lastRow="0" w:firstColumn="1" w:lastColumn="0" w:noHBand="0" w:noVBand="1"/>
    </w:tblPr>
    <w:tblGrid>
      <w:gridCol w:w="92"/>
      <w:gridCol w:w="3589"/>
      <w:gridCol w:w="152"/>
      <w:gridCol w:w="2737"/>
      <w:gridCol w:w="88"/>
      <w:gridCol w:w="5087"/>
    </w:tblGrid>
    <w:tr w:rsidR="008C2584" w:rsidRPr="00721EDE" w:rsidTr="00CA14F2">
      <w:trPr>
        <w:trHeight w:val="341"/>
        <w:jc w:val="center"/>
      </w:trPr>
      <w:tc>
        <w:tcPr>
          <w:tcW w:w="3681" w:type="dxa"/>
          <w:gridSpan w:val="2"/>
          <w:vAlign w:val="center"/>
        </w:tcPr>
        <w:p w:rsidR="008C2584" w:rsidRPr="00721EDE" w:rsidRDefault="00AF37C3" w:rsidP="008C2584">
          <w:pPr>
            <w:ind w:left="426"/>
            <w:jc w:val="center"/>
            <w:rPr>
              <w:b/>
              <w:bCs/>
              <w:color w:val="0033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162050" cy="638175"/>
                <wp:effectExtent l="19050" t="0" r="0" b="0"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C2584" w:rsidRPr="006D3CFC">
            <w:rPr>
              <w:b/>
              <w:bCs/>
              <w:noProof/>
              <w:color w:val="003300"/>
              <w:sz w:val="28"/>
              <w:szCs w:val="28"/>
            </w:rPr>
            <w:t xml:space="preserve"> </w:t>
          </w:r>
          <w:r w:rsidR="008C2584">
            <w:rPr>
              <w:b/>
              <w:bCs/>
              <w:color w:val="003300"/>
              <w:sz w:val="28"/>
              <w:szCs w:val="28"/>
            </w:rPr>
            <w:t xml:space="preserve">                 </w:t>
          </w:r>
        </w:p>
      </w:tc>
      <w:tc>
        <w:tcPr>
          <w:tcW w:w="2889" w:type="dxa"/>
          <w:gridSpan w:val="2"/>
        </w:tcPr>
        <w:p w:rsidR="008C2584" w:rsidRPr="00070F09" w:rsidRDefault="00AF37C3" w:rsidP="008C2584">
          <w:pPr>
            <w:ind w:left="-2759"/>
            <w:jc w:val="center"/>
            <w:rPr>
              <w:b/>
              <w:bCs/>
              <w:color w:val="003300"/>
              <w:sz w:val="28"/>
              <w:szCs w:val="28"/>
              <w:lang w:val="en-US"/>
            </w:rPr>
          </w:pPr>
          <w:r>
            <w:rPr>
              <w:b/>
              <w:bCs/>
              <w:noProof/>
              <w:color w:val="003300"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285115</wp:posOffset>
                </wp:positionV>
                <wp:extent cx="571500" cy="542925"/>
                <wp:effectExtent l="19050" t="0" r="0" b="0"/>
                <wp:wrapSquare wrapText="bothSides"/>
                <wp:docPr id="7" name="Картина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75" w:type="dxa"/>
          <w:gridSpan w:val="2"/>
        </w:tcPr>
        <w:p w:rsidR="008C2584" w:rsidRPr="00CA14F2" w:rsidRDefault="00AF37C3" w:rsidP="00CA14F2">
          <w:pPr>
            <w:spacing w:before="120"/>
            <w:rPr>
              <w:b/>
              <w:bCs/>
              <w:color w:val="003300"/>
              <w:sz w:val="28"/>
              <w:szCs w:val="28"/>
              <w:lang w:val="en-US"/>
            </w:rPr>
          </w:pPr>
          <w:r>
            <w:rPr>
              <w:b/>
              <w:bCs/>
              <w:noProof/>
              <w:color w:val="003300"/>
              <w:sz w:val="28"/>
              <w:szCs w:val="28"/>
            </w:rPr>
            <w:drawing>
              <wp:inline distT="0" distB="0" distL="0" distR="0">
                <wp:extent cx="809625" cy="790575"/>
                <wp:effectExtent l="19050" t="0" r="9525" b="0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A14F2">
            <w:rPr>
              <w:b/>
              <w:bCs/>
              <w:color w:val="003300"/>
              <w:sz w:val="28"/>
              <w:szCs w:val="28"/>
              <w:lang w:val="en-US"/>
            </w:rPr>
            <w:t xml:space="preserve"> </w:t>
          </w:r>
          <w:r w:rsidR="00CA14F2">
            <w:rPr>
              <w:b/>
              <w:bCs/>
              <w:color w:val="003300"/>
              <w:sz w:val="28"/>
              <w:szCs w:val="28"/>
            </w:rPr>
            <w:t xml:space="preserve">            </w:t>
          </w:r>
          <w:r>
            <w:rPr>
              <w:noProof/>
            </w:rPr>
            <w:drawing>
              <wp:inline distT="0" distB="0" distL="0" distR="0">
                <wp:extent cx="1333500" cy="971550"/>
                <wp:effectExtent l="19050" t="0" r="0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2584" w:rsidRPr="00721EDE" w:rsidTr="00CA14F2">
      <w:trPr>
        <w:trHeight w:val="201"/>
        <w:jc w:val="center"/>
      </w:trPr>
      <w:tc>
        <w:tcPr>
          <w:tcW w:w="3681" w:type="dxa"/>
          <w:gridSpan w:val="2"/>
        </w:tcPr>
        <w:p w:rsidR="008C2584" w:rsidRPr="00465A80" w:rsidRDefault="008C2584" w:rsidP="008C2584">
          <w:pPr>
            <w:spacing w:before="120"/>
            <w:jc w:val="center"/>
            <w:rPr>
              <w:b/>
              <w:bCs/>
              <w:color w:val="003300"/>
              <w:szCs w:val="28"/>
              <w:lang w:val="en-US"/>
            </w:rPr>
          </w:pPr>
          <w:r w:rsidRPr="00465A80">
            <w:rPr>
              <w:b/>
              <w:bCs/>
              <w:color w:val="003300"/>
              <w:szCs w:val="28"/>
            </w:rPr>
            <w:t xml:space="preserve">МИНИСТЕРСТВО НА </w:t>
          </w:r>
          <w:r w:rsidR="00CA14F2">
            <w:rPr>
              <w:b/>
              <w:bCs/>
              <w:color w:val="003300"/>
              <w:szCs w:val="28"/>
            </w:rPr>
            <w:t xml:space="preserve">  </w:t>
          </w:r>
          <w:r w:rsidRPr="00465A80">
            <w:rPr>
              <w:b/>
              <w:bCs/>
              <w:color w:val="003300"/>
              <w:szCs w:val="28"/>
            </w:rPr>
            <w:t>ЗЕМЕДЕЛИЕТО И ХРАНИТЕ</w:t>
          </w:r>
        </w:p>
      </w:tc>
      <w:tc>
        <w:tcPr>
          <w:tcW w:w="2889" w:type="dxa"/>
          <w:gridSpan w:val="2"/>
          <w:vAlign w:val="center"/>
        </w:tcPr>
        <w:p w:rsidR="008C2584" w:rsidRPr="004D41D9" w:rsidRDefault="00DD0F87" w:rsidP="00CA14F2">
          <w:pPr>
            <w:ind w:left="650" w:hanging="650"/>
            <w:rPr>
              <w:b/>
              <w:bCs/>
              <w:color w:val="003300"/>
            </w:rPr>
          </w:pPr>
          <w:r>
            <w:rPr>
              <w:b/>
              <w:bCs/>
              <w:color w:val="003300"/>
            </w:rPr>
            <w:t xml:space="preserve">            </w:t>
          </w:r>
          <w:r w:rsidR="00CA14F2">
            <w:rPr>
              <w:b/>
              <w:bCs/>
              <w:color w:val="003300"/>
            </w:rPr>
            <w:t xml:space="preserve">  </w:t>
          </w:r>
          <w:r w:rsidR="008C2584" w:rsidRPr="004D41D9">
            <w:rPr>
              <w:b/>
              <w:bCs/>
              <w:color w:val="003300"/>
            </w:rPr>
            <w:t>С</w:t>
          </w:r>
          <w:r w:rsidR="00CA14F2">
            <w:rPr>
              <w:b/>
              <w:bCs/>
              <w:color w:val="003300"/>
            </w:rPr>
            <w:t>С</w:t>
          </w:r>
          <w:r w:rsidR="008C2584" w:rsidRPr="004D41D9">
            <w:rPr>
              <w:b/>
              <w:bCs/>
              <w:color w:val="003300"/>
            </w:rPr>
            <w:t>А</w:t>
          </w:r>
        </w:p>
      </w:tc>
      <w:tc>
        <w:tcPr>
          <w:tcW w:w="5175" w:type="dxa"/>
          <w:gridSpan w:val="2"/>
        </w:tcPr>
        <w:p w:rsidR="00CA14F2" w:rsidRDefault="00CA14F2" w:rsidP="00CA14F2">
          <w:pPr>
            <w:rPr>
              <w:b/>
            </w:rPr>
          </w:pPr>
          <w:r>
            <w:rPr>
              <w:b/>
            </w:rPr>
            <w:t xml:space="preserve">     </w:t>
          </w:r>
        </w:p>
        <w:p w:rsidR="008C2584" w:rsidRPr="00721EDE" w:rsidRDefault="00CA14F2" w:rsidP="00CA14F2">
          <w:pPr>
            <w:rPr>
              <w:b/>
              <w:bCs/>
              <w:color w:val="003300"/>
              <w:sz w:val="28"/>
              <w:szCs w:val="28"/>
            </w:rPr>
          </w:pPr>
          <w:r>
            <w:rPr>
              <w:b/>
            </w:rPr>
            <w:t xml:space="preserve">    </w:t>
          </w:r>
          <w:r w:rsidR="008C2584" w:rsidRPr="004D41D9">
            <w:rPr>
              <w:b/>
            </w:rPr>
            <w:t>Н</w:t>
          </w:r>
          <w:r>
            <w:rPr>
              <w:b/>
            </w:rPr>
            <w:t>ССЗ</w:t>
          </w:r>
          <w:r w:rsidR="009D1A23">
            <w:rPr>
              <w:b/>
            </w:rPr>
            <w:t xml:space="preserve">                              БАБХ</w:t>
          </w:r>
        </w:p>
      </w:tc>
    </w:tr>
    <w:tr w:rsidR="008C2584" w:rsidRPr="00721EDE" w:rsidTr="00CA14F2">
      <w:trPr>
        <w:gridBefore w:val="1"/>
        <w:gridAfter w:val="1"/>
        <w:wBefore w:w="92" w:type="dxa"/>
        <w:wAfter w:w="5087" w:type="dxa"/>
        <w:trHeight w:val="341"/>
        <w:jc w:val="center"/>
      </w:trPr>
      <w:tc>
        <w:tcPr>
          <w:tcW w:w="3741" w:type="dxa"/>
          <w:gridSpan w:val="2"/>
        </w:tcPr>
        <w:p w:rsidR="008C2584" w:rsidRPr="00CB09E3" w:rsidRDefault="008C2584" w:rsidP="008C2584">
          <w:pPr>
            <w:tabs>
              <w:tab w:val="left" w:pos="3330"/>
            </w:tabs>
            <w:rPr>
              <w:sz w:val="28"/>
              <w:szCs w:val="28"/>
            </w:rPr>
          </w:pPr>
        </w:p>
      </w:tc>
      <w:tc>
        <w:tcPr>
          <w:tcW w:w="2825" w:type="dxa"/>
          <w:gridSpan w:val="2"/>
        </w:tcPr>
        <w:p w:rsidR="008C2584" w:rsidRPr="00973C88" w:rsidRDefault="008C2584" w:rsidP="008C2584">
          <w:pPr>
            <w:tabs>
              <w:tab w:val="left" w:pos="3330"/>
            </w:tabs>
            <w:rPr>
              <w:sz w:val="28"/>
              <w:szCs w:val="28"/>
              <w:lang w:val="en-US"/>
            </w:rPr>
          </w:pPr>
        </w:p>
      </w:tc>
    </w:tr>
  </w:tbl>
  <w:p w:rsidR="00465A80" w:rsidRDefault="00465A8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65"/>
    <w:rsid w:val="00003F13"/>
    <w:rsid w:val="00023BE1"/>
    <w:rsid w:val="000345B0"/>
    <w:rsid w:val="00036BCB"/>
    <w:rsid w:val="00042167"/>
    <w:rsid w:val="00043715"/>
    <w:rsid w:val="0005566A"/>
    <w:rsid w:val="00060D68"/>
    <w:rsid w:val="00081BFB"/>
    <w:rsid w:val="00085BDC"/>
    <w:rsid w:val="00091C38"/>
    <w:rsid w:val="00092255"/>
    <w:rsid w:val="000937F7"/>
    <w:rsid w:val="000A09A8"/>
    <w:rsid w:val="000A11AE"/>
    <w:rsid w:val="000A460F"/>
    <w:rsid w:val="000A60C1"/>
    <w:rsid w:val="000A774B"/>
    <w:rsid w:val="000B7BF8"/>
    <w:rsid w:val="000C36F2"/>
    <w:rsid w:val="000C592C"/>
    <w:rsid w:val="000D4211"/>
    <w:rsid w:val="000E05E8"/>
    <w:rsid w:val="000E0A49"/>
    <w:rsid w:val="000E346B"/>
    <w:rsid w:val="000E7CEF"/>
    <w:rsid w:val="000F524E"/>
    <w:rsid w:val="00101F16"/>
    <w:rsid w:val="00102494"/>
    <w:rsid w:val="00121498"/>
    <w:rsid w:val="00127967"/>
    <w:rsid w:val="001317C6"/>
    <w:rsid w:val="00131CD0"/>
    <w:rsid w:val="00132CF6"/>
    <w:rsid w:val="001337E7"/>
    <w:rsid w:val="0014416B"/>
    <w:rsid w:val="001553A7"/>
    <w:rsid w:val="0015647D"/>
    <w:rsid w:val="001679CE"/>
    <w:rsid w:val="00170CA0"/>
    <w:rsid w:val="0018458E"/>
    <w:rsid w:val="001A5D7F"/>
    <w:rsid w:val="001A7FD5"/>
    <w:rsid w:val="001B2849"/>
    <w:rsid w:val="001C7B39"/>
    <w:rsid w:val="001D78BD"/>
    <w:rsid w:val="001E24A5"/>
    <w:rsid w:val="001F5AD3"/>
    <w:rsid w:val="00206E6A"/>
    <w:rsid w:val="00215353"/>
    <w:rsid w:val="00222D26"/>
    <w:rsid w:val="00234FDE"/>
    <w:rsid w:val="00243923"/>
    <w:rsid w:val="002452FA"/>
    <w:rsid w:val="002473A1"/>
    <w:rsid w:val="00247A06"/>
    <w:rsid w:val="00252ACA"/>
    <w:rsid w:val="00265B1F"/>
    <w:rsid w:val="002660B5"/>
    <w:rsid w:val="002669EF"/>
    <w:rsid w:val="00277502"/>
    <w:rsid w:val="00281A5F"/>
    <w:rsid w:val="00287DA7"/>
    <w:rsid w:val="002937AF"/>
    <w:rsid w:val="002A0F7E"/>
    <w:rsid w:val="002A2909"/>
    <w:rsid w:val="002D5DB7"/>
    <w:rsid w:val="002D6A98"/>
    <w:rsid w:val="002E01EA"/>
    <w:rsid w:val="002F2ED0"/>
    <w:rsid w:val="002F5E79"/>
    <w:rsid w:val="002F7511"/>
    <w:rsid w:val="00307428"/>
    <w:rsid w:val="00314F9D"/>
    <w:rsid w:val="0032263C"/>
    <w:rsid w:val="00327C90"/>
    <w:rsid w:val="00331267"/>
    <w:rsid w:val="003315DC"/>
    <w:rsid w:val="003407A3"/>
    <w:rsid w:val="00340E1A"/>
    <w:rsid w:val="00364474"/>
    <w:rsid w:val="00365A82"/>
    <w:rsid w:val="00372C7C"/>
    <w:rsid w:val="00373B2C"/>
    <w:rsid w:val="00377F0D"/>
    <w:rsid w:val="0038088D"/>
    <w:rsid w:val="00381326"/>
    <w:rsid w:val="003856D4"/>
    <w:rsid w:val="003859A4"/>
    <w:rsid w:val="00395182"/>
    <w:rsid w:val="0039548C"/>
    <w:rsid w:val="003A6E64"/>
    <w:rsid w:val="003B4BA2"/>
    <w:rsid w:val="003C465B"/>
    <w:rsid w:val="003C68CB"/>
    <w:rsid w:val="003C72CF"/>
    <w:rsid w:val="003E023E"/>
    <w:rsid w:val="003F2FC2"/>
    <w:rsid w:val="003F56B6"/>
    <w:rsid w:val="00407845"/>
    <w:rsid w:val="004259C3"/>
    <w:rsid w:val="004273CC"/>
    <w:rsid w:val="00435335"/>
    <w:rsid w:val="00436FC3"/>
    <w:rsid w:val="004400C2"/>
    <w:rsid w:val="0045436E"/>
    <w:rsid w:val="00457B47"/>
    <w:rsid w:val="00464F54"/>
    <w:rsid w:val="00465A80"/>
    <w:rsid w:val="00466A79"/>
    <w:rsid w:val="0047656D"/>
    <w:rsid w:val="00485D33"/>
    <w:rsid w:val="004957D1"/>
    <w:rsid w:val="00496007"/>
    <w:rsid w:val="004A22C8"/>
    <w:rsid w:val="004B1CF6"/>
    <w:rsid w:val="004B3764"/>
    <w:rsid w:val="004B53DF"/>
    <w:rsid w:val="004B6B12"/>
    <w:rsid w:val="004B7422"/>
    <w:rsid w:val="004B781E"/>
    <w:rsid w:val="004C2710"/>
    <w:rsid w:val="004C2933"/>
    <w:rsid w:val="004D2018"/>
    <w:rsid w:val="004D41D9"/>
    <w:rsid w:val="004D4428"/>
    <w:rsid w:val="004E2D7E"/>
    <w:rsid w:val="004F01A9"/>
    <w:rsid w:val="004F6160"/>
    <w:rsid w:val="00500D5E"/>
    <w:rsid w:val="00507879"/>
    <w:rsid w:val="005102A2"/>
    <w:rsid w:val="00510605"/>
    <w:rsid w:val="005142AE"/>
    <w:rsid w:val="00521358"/>
    <w:rsid w:val="00521CF8"/>
    <w:rsid w:val="00522064"/>
    <w:rsid w:val="0052520C"/>
    <w:rsid w:val="00527577"/>
    <w:rsid w:val="00527D64"/>
    <w:rsid w:val="00531C75"/>
    <w:rsid w:val="00532C47"/>
    <w:rsid w:val="00536C8B"/>
    <w:rsid w:val="00537A85"/>
    <w:rsid w:val="00541A86"/>
    <w:rsid w:val="00555F10"/>
    <w:rsid w:val="00557174"/>
    <w:rsid w:val="0055737D"/>
    <w:rsid w:val="005608B6"/>
    <w:rsid w:val="00564A25"/>
    <w:rsid w:val="00566112"/>
    <w:rsid w:val="0057076E"/>
    <w:rsid w:val="005767A6"/>
    <w:rsid w:val="005816D4"/>
    <w:rsid w:val="00582A3C"/>
    <w:rsid w:val="00583294"/>
    <w:rsid w:val="00584625"/>
    <w:rsid w:val="005856D2"/>
    <w:rsid w:val="005A500B"/>
    <w:rsid w:val="005B0BDE"/>
    <w:rsid w:val="005C79F3"/>
    <w:rsid w:val="00602F5F"/>
    <w:rsid w:val="00603D52"/>
    <w:rsid w:val="006104B1"/>
    <w:rsid w:val="00613B73"/>
    <w:rsid w:val="006168B5"/>
    <w:rsid w:val="00621DCC"/>
    <w:rsid w:val="00622AB2"/>
    <w:rsid w:val="00627D83"/>
    <w:rsid w:val="006302D4"/>
    <w:rsid w:val="00631499"/>
    <w:rsid w:val="00633BBC"/>
    <w:rsid w:val="00633C59"/>
    <w:rsid w:val="006357EA"/>
    <w:rsid w:val="006416ED"/>
    <w:rsid w:val="00641941"/>
    <w:rsid w:val="00652030"/>
    <w:rsid w:val="00655635"/>
    <w:rsid w:val="0066170E"/>
    <w:rsid w:val="00661EB0"/>
    <w:rsid w:val="006704AA"/>
    <w:rsid w:val="00671EE8"/>
    <w:rsid w:val="00674406"/>
    <w:rsid w:val="00675D9D"/>
    <w:rsid w:val="00677D73"/>
    <w:rsid w:val="006840D8"/>
    <w:rsid w:val="00687BE4"/>
    <w:rsid w:val="0069055A"/>
    <w:rsid w:val="00690FC7"/>
    <w:rsid w:val="006A1015"/>
    <w:rsid w:val="006A5C52"/>
    <w:rsid w:val="006C15B6"/>
    <w:rsid w:val="006C5099"/>
    <w:rsid w:val="006D3CFC"/>
    <w:rsid w:val="006D62E7"/>
    <w:rsid w:val="006E1086"/>
    <w:rsid w:val="00720B01"/>
    <w:rsid w:val="00721EDE"/>
    <w:rsid w:val="00724F88"/>
    <w:rsid w:val="00727387"/>
    <w:rsid w:val="00731E63"/>
    <w:rsid w:val="00735B12"/>
    <w:rsid w:val="00742C16"/>
    <w:rsid w:val="00746364"/>
    <w:rsid w:val="00753E98"/>
    <w:rsid w:val="00770F84"/>
    <w:rsid w:val="00780CAE"/>
    <w:rsid w:val="00782AB8"/>
    <w:rsid w:val="00784604"/>
    <w:rsid w:val="00793AE7"/>
    <w:rsid w:val="007A3548"/>
    <w:rsid w:val="007A5A0C"/>
    <w:rsid w:val="007B092D"/>
    <w:rsid w:val="007B69E8"/>
    <w:rsid w:val="007D7E51"/>
    <w:rsid w:val="007E1E2F"/>
    <w:rsid w:val="007E2FE9"/>
    <w:rsid w:val="007E3E6A"/>
    <w:rsid w:val="007E706E"/>
    <w:rsid w:val="007F14C2"/>
    <w:rsid w:val="008006AC"/>
    <w:rsid w:val="008200CB"/>
    <w:rsid w:val="00834B45"/>
    <w:rsid w:val="00837675"/>
    <w:rsid w:val="00846662"/>
    <w:rsid w:val="0087400D"/>
    <w:rsid w:val="00875EA7"/>
    <w:rsid w:val="00880C63"/>
    <w:rsid w:val="00890CFC"/>
    <w:rsid w:val="00892CD9"/>
    <w:rsid w:val="008943FF"/>
    <w:rsid w:val="008957CE"/>
    <w:rsid w:val="00897A58"/>
    <w:rsid w:val="008A1AFE"/>
    <w:rsid w:val="008A2D55"/>
    <w:rsid w:val="008A7162"/>
    <w:rsid w:val="008B4E6B"/>
    <w:rsid w:val="008C2584"/>
    <w:rsid w:val="008C52A6"/>
    <w:rsid w:val="008C7431"/>
    <w:rsid w:val="008D3BC8"/>
    <w:rsid w:val="008D44BB"/>
    <w:rsid w:val="008D7B8B"/>
    <w:rsid w:val="008E2807"/>
    <w:rsid w:val="008E4254"/>
    <w:rsid w:val="008F5FEA"/>
    <w:rsid w:val="008F6FE2"/>
    <w:rsid w:val="008F7118"/>
    <w:rsid w:val="00905484"/>
    <w:rsid w:val="00906FEE"/>
    <w:rsid w:val="00931AA9"/>
    <w:rsid w:val="00950658"/>
    <w:rsid w:val="009513D7"/>
    <w:rsid w:val="00954BDF"/>
    <w:rsid w:val="009674CF"/>
    <w:rsid w:val="00973C88"/>
    <w:rsid w:val="00982A30"/>
    <w:rsid w:val="00984B2F"/>
    <w:rsid w:val="009A327D"/>
    <w:rsid w:val="009B1C71"/>
    <w:rsid w:val="009B46FB"/>
    <w:rsid w:val="009D1A23"/>
    <w:rsid w:val="009D5964"/>
    <w:rsid w:val="009E073C"/>
    <w:rsid w:val="009E14DB"/>
    <w:rsid w:val="009F0438"/>
    <w:rsid w:val="009F4969"/>
    <w:rsid w:val="009F5FB1"/>
    <w:rsid w:val="00A01BD4"/>
    <w:rsid w:val="00A0211E"/>
    <w:rsid w:val="00A04DE8"/>
    <w:rsid w:val="00A0646F"/>
    <w:rsid w:val="00A10E65"/>
    <w:rsid w:val="00A2753A"/>
    <w:rsid w:val="00A31200"/>
    <w:rsid w:val="00A31A32"/>
    <w:rsid w:val="00A36477"/>
    <w:rsid w:val="00A4511E"/>
    <w:rsid w:val="00A46DA2"/>
    <w:rsid w:val="00A66F66"/>
    <w:rsid w:val="00A67238"/>
    <w:rsid w:val="00A70538"/>
    <w:rsid w:val="00A8233D"/>
    <w:rsid w:val="00A978F3"/>
    <w:rsid w:val="00AA4539"/>
    <w:rsid w:val="00AA4C61"/>
    <w:rsid w:val="00AB2B83"/>
    <w:rsid w:val="00AC7D7C"/>
    <w:rsid w:val="00AD3B1E"/>
    <w:rsid w:val="00AD3DC1"/>
    <w:rsid w:val="00AE087B"/>
    <w:rsid w:val="00AE46A3"/>
    <w:rsid w:val="00AF11FB"/>
    <w:rsid w:val="00AF241B"/>
    <w:rsid w:val="00AF37C3"/>
    <w:rsid w:val="00B02267"/>
    <w:rsid w:val="00B03BED"/>
    <w:rsid w:val="00B04B31"/>
    <w:rsid w:val="00B119AA"/>
    <w:rsid w:val="00B14538"/>
    <w:rsid w:val="00B15232"/>
    <w:rsid w:val="00B24EFF"/>
    <w:rsid w:val="00B27B6F"/>
    <w:rsid w:val="00B317D2"/>
    <w:rsid w:val="00B35B50"/>
    <w:rsid w:val="00B404F0"/>
    <w:rsid w:val="00B4672C"/>
    <w:rsid w:val="00B670FC"/>
    <w:rsid w:val="00B8083C"/>
    <w:rsid w:val="00BB7902"/>
    <w:rsid w:val="00BB7B09"/>
    <w:rsid w:val="00BC0476"/>
    <w:rsid w:val="00BD0F98"/>
    <w:rsid w:val="00BD5FC1"/>
    <w:rsid w:val="00BD7282"/>
    <w:rsid w:val="00BD7D82"/>
    <w:rsid w:val="00BE4AB5"/>
    <w:rsid w:val="00BF1138"/>
    <w:rsid w:val="00BF1802"/>
    <w:rsid w:val="00BF2BFD"/>
    <w:rsid w:val="00BF4341"/>
    <w:rsid w:val="00C249C2"/>
    <w:rsid w:val="00C51D57"/>
    <w:rsid w:val="00C5250F"/>
    <w:rsid w:val="00C63558"/>
    <w:rsid w:val="00C66FC9"/>
    <w:rsid w:val="00C7384E"/>
    <w:rsid w:val="00C74335"/>
    <w:rsid w:val="00CA14F2"/>
    <w:rsid w:val="00CD11AC"/>
    <w:rsid w:val="00CD5021"/>
    <w:rsid w:val="00D154D2"/>
    <w:rsid w:val="00D16A98"/>
    <w:rsid w:val="00D2273D"/>
    <w:rsid w:val="00D24AC5"/>
    <w:rsid w:val="00D43E3B"/>
    <w:rsid w:val="00D521D6"/>
    <w:rsid w:val="00D53FEA"/>
    <w:rsid w:val="00D64DB5"/>
    <w:rsid w:val="00D8363F"/>
    <w:rsid w:val="00D8444B"/>
    <w:rsid w:val="00D8548F"/>
    <w:rsid w:val="00D942D6"/>
    <w:rsid w:val="00D94592"/>
    <w:rsid w:val="00D96480"/>
    <w:rsid w:val="00D96681"/>
    <w:rsid w:val="00D96F00"/>
    <w:rsid w:val="00DA4496"/>
    <w:rsid w:val="00DD0F87"/>
    <w:rsid w:val="00DD1655"/>
    <w:rsid w:val="00DD51C2"/>
    <w:rsid w:val="00DE4060"/>
    <w:rsid w:val="00DF47CD"/>
    <w:rsid w:val="00DF74A6"/>
    <w:rsid w:val="00DF751E"/>
    <w:rsid w:val="00E06B63"/>
    <w:rsid w:val="00E1264B"/>
    <w:rsid w:val="00E36B7D"/>
    <w:rsid w:val="00E402FD"/>
    <w:rsid w:val="00E43754"/>
    <w:rsid w:val="00E458C2"/>
    <w:rsid w:val="00E45C10"/>
    <w:rsid w:val="00E5116C"/>
    <w:rsid w:val="00E61837"/>
    <w:rsid w:val="00E73D39"/>
    <w:rsid w:val="00E84854"/>
    <w:rsid w:val="00E855CD"/>
    <w:rsid w:val="00ED012E"/>
    <w:rsid w:val="00ED31E4"/>
    <w:rsid w:val="00EE008F"/>
    <w:rsid w:val="00EE574C"/>
    <w:rsid w:val="00EF44B8"/>
    <w:rsid w:val="00F05CF3"/>
    <w:rsid w:val="00F05E4E"/>
    <w:rsid w:val="00F07AE6"/>
    <w:rsid w:val="00F07BC6"/>
    <w:rsid w:val="00F26F83"/>
    <w:rsid w:val="00F328D4"/>
    <w:rsid w:val="00F33747"/>
    <w:rsid w:val="00F34F65"/>
    <w:rsid w:val="00F4406A"/>
    <w:rsid w:val="00F44AD0"/>
    <w:rsid w:val="00F53C43"/>
    <w:rsid w:val="00F571C9"/>
    <w:rsid w:val="00F600A6"/>
    <w:rsid w:val="00F6370A"/>
    <w:rsid w:val="00F77770"/>
    <w:rsid w:val="00F902D8"/>
    <w:rsid w:val="00F94438"/>
    <w:rsid w:val="00FA2502"/>
    <w:rsid w:val="00FA7AB5"/>
    <w:rsid w:val="00FB1FC3"/>
    <w:rsid w:val="00FC4323"/>
    <w:rsid w:val="00FC4E2B"/>
    <w:rsid w:val="00FC75A6"/>
    <w:rsid w:val="00FD5931"/>
    <w:rsid w:val="00FD651E"/>
    <w:rsid w:val="00FE3100"/>
    <w:rsid w:val="00FE79BA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7D7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77D73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845"/>
    <w:rPr>
      <w:rFonts w:ascii="Tahoma" w:hAnsi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40784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лавие 1 Знак"/>
    <w:link w:val="1"/>
    <w:rsid w:val="00677D73"/>
    <w:rPr>
      <w:rFonts w:ascii="Bookman Old Style" w:eastAsia="Times New Roman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link w:val="2"/>
    <w:rsid w:val="00677D73"/>
    <w:rPr>
      <w:rFonts w:ascii="Times New Roman" w:eastAsia="Times New Roman" w:hAnsi="Times New Roman"/>
      <w:u w:val="single"/>
      <w:lang w:eastAsia="en-US"/>
    </w:rPr>
  </w:style>
  <w:style w:type="character" w:styleId="a6">
    <w:name w:val="Emphasis"/>
    <w:qFormat/>
    <w:rsid w:val="00677D73"/>
    <w:rPr>
      <w:i/>
      <w:iCs/>
    </w:rPr>
  </w:style>
  <w:style w:type="character" w:styleId="a7">
    <w:name w:val="annotation reference"/>
    <w:uiPriority w:val="99"/>
    <w:semiHidden/>
    <w:unhideWhenUsed/>
    <w:rsid w:val="00621D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1DCC"/>
    <w:rPr>
      <w:sz w:val="20"/>
      <w:szCs w:val="20"/>
    </w:rPr>
  </w:style>
  <w:style w:type="character" w:customStyle="1" w:styleId="a9">
    <w:name w:val="Текст на коментар Знак"/>
    <w:link w:val="a8"/>
    <w:uiPriority w:val="99"/>
    <w:semiHidden/>
    <w:rsid w:val="00621DCC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1DCC"/>
    <w:rPr>
      <w:b/>
      <w:bCs/>
    </w:rPr>
  </w:style>
  <w:style w:type="character" w:customStyle="1" w:styleId="ab">
    <w:name w:val="Предмет на коментар Знак"/>
    <w:link w:val="aa"/>
    <w:uiPriority w:val="99"/>
    <w:semiHidden/>
    <w:rsid w:val="00621DCC"/>
    <w:rPr>
      <w:rFonts w:ascii="Times New Roman" w:eastAsia="Times New Roman" w:hAnsi="Times New Roman"/>
      <w:b/>
      <w:bCs/>
    </w:rPr>
  </w:style>
  <w:style w:type="paragraph" w:styleId="ac">
    <w:name w:val="Revision"/>
    <w:hidden/>
    <w:uiPriority w:val="99"/>
    <w:semiHidden/>
    <w:rsid w:val="00621DCC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65A80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link w:val="ad"/>
    <w:uiPriority w:val="99"/>
    <w:rsid w:val="00465A8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65A80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link w:val="af"/>
    <w:uiPriority w:val="99"/>
    <w:rsid w:val="00465A8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7D7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77D73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845"/>
    <w:rPr>
      <w:rFonts w:ascii="Tahoma" w:hAnsi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40784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лавие 1 Знак"/>
    <w:link w:val="1"/>
    <w:rsid w:val="00677D73"/>
    <w:rPr>
      <w:rFonts w:ascii="Bookman Old Style" w:eastAsia="Times New Roman" w:hAnsi="Bookman Old Style"/>
      <w:b/>
      <w:spacing w:val="30"/>
      <w:sz w:val="24"/>
      <w:lang w:eastAsia="en-US"/>
    </w:rPr>
  </w:style>
  <w:style w:type="character" w:customStyle="1" w:styleId="20">
    <w:name w:val="Заглавие 2 Знак"/>
    <w:link w:val="2"/>
    <w:rsid w:val="00677D73"/>
    <w:rPr>
      <w:rFonts w:ascii="Times New Roman" w:eastAsia="Times New Roman" w:hAnsi="Times New Roman"/>
      <w:u w:val="single"/>
      <w:lang w:eastAsia="en-US"/>
    </w:rPr>
  </w:style>
  <w:style w:type="character" w:styleId="a6">
    <w:name w:val="Emphasis"/>
    <w:qFormat/>
    <w:rsid w:val="00677D73"/>
    <w:rPr>
      <w:i/>
      <w:iCs/>
    </w:rPr>
  </w:style>
  <w:style w:type="character" w:styleId="a7">
    <w:name w:val="annotation reference"/>
    <w:uiPriority w:val="99"/>
    <w:semiHidden/>
    <w:unhideWhenUsed/>
    <w:rsid w:val="00621D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1DCC"/>
    <w:rPr>
      <w:sz w:val="20"/>
      <w:szCs w:val="20"/>
    </w:rPr>
  </w:style>
  <w:style w:type="character" w:customStyle="1" w:styleId="a9">
    <w:name w:val="Текст на коментар Знак"/>
    <w:link w:val="a8"/>
    <w:uiPriority w:val="99"/>
    <w:semiHidden/>
    <w:rsid w:val="00621DCC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1DCC"/>
    <w:rPr>
      <w:b/>
      <w:bCs/>
    </w:rPr>
  </w:style>
  <w:style w:type="character" w:customStyle="1" w:styleId="ab">
    <w:name w:val="Предмет на коментар Знак"/>
    <w:link w:val="aa"/>
    <w:uiPriority w:val="99"/>
    <w:semiHidden/>
    <w:rsid w:val="00621DCC"/>
    <w:rPr>
      <w:rFonts w:ascii="Times New Roman" w:eastAsia="Times New Roman" w:hAnsi="Times New Roman"/>
      <w:b/>
      <w:bCs/>
    </w:rPr>
  </w:style>
  <w:style w:type="paragraph" w:styleId="ac">
    <w:name w:val="Revision"/>
    <w:hidden/>
    <w:uiPriority w:val="99"/>
    <w:semiHidden/>
    <w:rsid w:val="00621DCC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65A80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link w:val="ad"/>
    <w:uiPriority w:val="99"/>
    <w:rsid w:val="00465A8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65A80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link w:val="af"/>
    <w:uiPriority w:val="99"/>
    <w:rsid w:val="00465A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4BCD-4066-4642-8EEE-866943C4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vanev</dc:creator>
  <cp:lastModifiedBy>NTS1</cp:lastModifiedBy>
  <cp:revision>2</cp:revision>
  <cp:lastPrinted>2015-03-27T14:21:00Z</cp:lastPrinted>
  <dcterms:created xsi:type="dcterms:W3CDTF">2016-04-18T09:57:00Z</dcterms:created>
  <dcterms:modified xsi:type="dcterms:W3CDTF">2016-04-18T09:57:00Z</dcterms:modified>
</cp:coreProperties>
</file>